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124B" w14:textId="77777777" w:rsidR="00AD3CE4" w:rsidRPr="00A4512D" w:rsidRDefault="00AD3CE4" w:rsidP="00A4512D">
      <w:pPr>
        <w:jc w:val="center"/>
        <w:rPr>
          <w:b/>
          <w:bCs/>
          <w:sz w:val="28"/>
          <w:szCs w:val="28"/>
        </w:rPr>
      </w:pPr>
    </w:p>
    <w:p w14:paraId="0293BFEC" w14:textId="77777777" w:rsidR="0023456F" w:rsidRPr="00A4512D" w:rsidRDefault="0023456F" w:rsidP="00A4512D">
      <w:pPr>
        <w:ind w:firstLine="708"/>
        <w:jc w:val="center"/>
        <w:rPr>
          <w:b/>
          <w:bCs/>
          <w:sz w:val="28"/>
          <w:szCs w:val="28"/>
          <w:u w:val="single"/>
        </w:rPr>
      </w:pPr>
      <w:r w:rsidRPr="00A4512D">
        <w:rPr>
          <w:b/>
          <w:bCs/>
          <w:sz w:val="28"/>
          <w:szCs w:val="28"/>
        </w:rPr>
        <w:t xml:space="preserve">Тезисы доклада председателя Контрольно-счетной палаты Вологодской области </w:t>
      </w:r>
      <w:r w:rsidR="00FA767E" w:rsidRPr="00A4512D">
        <w:rPr>
          <w:b/>
          <w:bCs/>
          <w:sz w:val="28"/>
          <w:szCs w:val="28"/>
        </w:rPr>
        <w:t>2</w:t>
      </w:r>
      <w:r w:rsidR="00432239" w:rsidRPr="00A4512D">
        <w:rPr>
          <w:b/>
          <w:bCs/>
          <w:sz w:val="28"/>
          <w:szCs w:val="28"/>
        </w:rPr>
        <w:t>4</w:t>
      </w:r>
      <w:r w:rsidR="00FA767E" w:rsidRPr="00A4512D">
        <w:rPr>
          <w:b/>
          <w:bCs/>
          <w:sz w:val="28"/>
          <w:szCs w:val="28"/>
        </w:rPr>
        <w:t xml:space="preserve"> ноября </w:t>
      </w:r>
      <w:r w:rsidR="00AE1F86" w:rsidRPr="00A4512D">
        <w:rPr>
          <w:b/>
          <w:bCs/>
          <w:sz w:val="28"/>
          <w:szCs w:val="28"/>
        </w:rPr>
        <w:t>20</w:t>
      </w:r>
      <w:r w:rsidR="00C62E6E" w:rsidRPr="00A4512D">
        <w:rPr>
          <w:b/>
          <w:bCs/>
          <w:sz w:val="28"/>
          <w:szCs w:val="28"/>
        </w:rPr>
        <w:t>2</w:t>
      </w:r>
      <w:r w:rsidR="00432239" w:rsidRPr="00A4512D">
        <w:rPr>
          <w:b/>
          <w:bCs/>
          <w:sz w:val="28"/>
          <w:szCs w:val="28"/>
        </w:rPr>
        <w:t>1</w:t>
      </w:r>
      <w:r w:rsidR="00AE1F86" w:rsidRPr="00A4512D">
        <w:rPr>
          <w:b/>
          <w:bCs/>
          <w:sz w:val="28"/>
          <w:szCs w:val="28"/>
        </w:rPr>
        <w:t xml:space="preserve"> года </w:t>
      </w:r>
      <w:r w:rsidRPr="00A4512D">
        <w:rPr>
          <w:b/>
          <w:bCs/>
          <w:sz w:val="28"/>
          <w:szCs w:val="28"/>
        </w:rPr>
        <w:t xml:space="preserve">на </w:t>
      </w:r>
      <w:r w:rsidR="00C62E6E" w:rsidRPr="00A4512D">
        <w:rPr>
          <w:b/>
          <w:bCs/>
          <w:sz w:val="28"/>
          <w:szCs w:val="28"/>
        </w:rPr>
        <w:t>3</w:t>
      </w:r>
      <w:r w:rsidR="002B1A1D" w:rsidRPr="00A4512D">
        <w:rPr>
          <w:b/>
          <w:bCs/>
          <w:sz w:val="28"/>
          <w:szCs w:val="28"/>
        </w:rPr>
        <w:t xml:space="preserve"> </w:t>
      </w:r>
      <w:r w:rsidRPr="00A4512D">
        <w:rPr>
          <w:b/>
          <w:bCs/>
          <w:sz w:val="28"/>
          <w:szCs w:val="28"/>
        </w:rPr>
        <w:t>сессии Законодательного Собрания области о результатах экспертизы проекта закона области «Об областном бюджете на 20</w:t>
      </w:r>
      <w:r w:rsidR="00AE1F86" w:rsidRPr="00A4512D">
        <w:rPr>
          <w:b/>
          <w:bCs/>
          <w:sz w:val="28"/>
          <w:szCs w:val="28"/>
        </w:rPr>
        <w:t>2</w:t>
      </w:r>
      <w:r w:rsidR="00432239" w:rsidRPr="00A4512D">
        <w:rPr>
          <w:b/>
          <w:bCs/>
          <w:sz w:val="28"/>
          <w:szCs w:val="28"/>
        </w:rPr>
        <w:t>2</w:t>
      </w:r>
      <w:r w:rsidRPr="00A4512D">
        <w:rPr>
          <w:b/>
          <w:bCs/>
          <w:sz w:val="28"/>
          <w:szCs w:val="28"/>
        </w:rPr>
        <w:t xml:space="preserve"> год и плановый период 20</w:t>
      </w:r>
      <w:r w:rsidR="00312873" w:rsidRPr="00A4512D">
        <w:rPr>
          <w:b/>
          <w:bCs/>
          <w:sz w:val="28"/>
          <w:szCs w:val="28"/>
        </w:rPr>
        <w:t>2</w:t>
      </w:r>
      <w:r w:rsidR="00432239" w:rsidRPr="00A4512D">
        <w:rPr>
          <w:b/>
          <w:bCs/>
          <w:sz w:val="28"/>
          <w:szCs w:val="28"/>
        </w:rPr>
        <w:t>3</w:t>
      </w:r>
      <w:r w:rsidR="00312873" w:rsidRPr="00A4512D">
        <w:rPr>
          <w:b/>
          <w:bCs/>
          <w:sz w:val="28"/>
          <w:szCs w:val="28"/>
        </w:rPr>
        <w:t xml:space="preserve"> и 202</w:t>
      </w:r>
      <w:r w:rsidR="00432239" w:rsidRPr="00A4512D">
        <w:rPr>
          <w:b/>
          <w:bCs/>
          <w:sz w:val="28"/>
          <w:szCs w:val="28"/>
        </w:rPr>
        <w:t>4</w:t>
      </w:r>
      <w:r w:rsidRPr="00A4512D">
        <w:rPr>
          <w:b/>
          <w:bCs/>
          <w:sz w:val="28"/>
          <w:szCs w:val="28"/>
        </w:rPr>
        <w:t xml:space="preserve"> годов»</w:t>
      </w:r>
    </w:p>
    <w:p w14:paraId="09296E1E" w14:textId="77777777" w:rsidR="00A4512D" w:rsidRDefault="00A4512D" w:rsidP="00981FEC">
      <w:pPr>
        <w:pStyle w:val="ac"/>
        <w:spacing w:after="0"/>
        <w:ind w:firstLine="720"/>
        <w:contextualSpacing/>
        <w:jc w:val="both"/>
        <w:rPr>
          <w:sz w:val="28"/>
          <w:szCs w:val="28"/>
        </w:rPr>
      </w:pPr>
    </w:p>
    <w:p w14:paraId="56AE4E1F" w14:textId="437F63EE" w:rsidR="002B5BAD" w:rsidRPr="00745418" w:rsidRDefault="002B5BAD" w:rsidP="00981FEC">
      <w:pPr>
        <w:pStyle w:val="ac"/>
        <w:spacing w:after="0"/>
        <w:ind w:firstLine="720"/>
        <w:contextualSpacing/>
        <w:jc w:val="both"/>
        <w:rPr>
          <w:sz w:val="28"/>
          <w:szCs w:val="28"/>
        </w:rPr>
      </w:pPr>
      <w:proofErr w:type="spellStart"/>
      <w:r w:rsidRPr="00745418">
        <w:rPr>
          <w:sz w:val="28"/>
          <w:szCs w:val="28"/>
        </w:rPr>
        <w:t>Контрольно</w:t>
      </w:r>
      <w:proofErr w:type="spellEnd"/>
      <w:r w:rsidRPr="00745418">
        <w:rPr>
          <w:sz w:val="28"/>
          <w:szCs w:val="28"/>
        </w:rPr>
        <w:t xml:space="preserve">–счетной палатой проведена экспертиза проекта закона о бюджете на предстоящие три года, целью которой являлась оценка его соответствия бюджетному законодательству. </w:t>
      </w:r>
    </w:p>
    <w:p w14:paraId="77F7D506" w14:textId="77777777" w:rsidR="002B5BAD" w:rsidRPr="00745418" w:rsidRDefault="002B5BAD" w:rsidP="00981FEC">
      <w:pPr>
        <w:snapToGrid w:val="0"/>
        <w:ind w:firstLine="709"/>
        <w:contextualSpacing/>
        <w:jc w:val="both"/>
        <w:rPr>
          <w:snapToGrid w:val="0"/>
          <w:sz w:val="28"/>
          <w:szCs w:val="28"/>
        </w:rPr>
      </w:pPr>
      <w:r w:rsidRPr="00745418">
        <w:rPr>
          <w:sz w:val="28"/>
          <w:szCs w:val="28"/>
        </w:rPr>
        <w:t xml:space="preserve">Бюджет сформирован по базовому варианту прогноза социально-экономического развития области, </w:t>
      </w:r>
      <w:r w:rsidRPr="00745418">
        <w:rPr>
          <w:snapToGrid w:val="0"/>
          <w:sz w:val="28"/>
          <w:szCs w:val="28"/>
        </w:rPr>
        <w:t xml:space="preserve">предполагающему контролируемую санитарно-эпидемиологическую ситуацию, </w:t>
      </w:r>
      <w:r w:rsidRPr="00745418">
        <w:rPr>
          <w:sz w:val="28"/>
          <w:szCs w:val="28"/>
        </w:rPr>
        <w:t xml:space="preserve">при котором </w:t>
      </w:r>
      <w:proofErr w:type="spellStart"/>
      <w:r w:rsidRPr="00745418">
        <w:rPr>
          <w:sz w:val="28"/>
          <w:szCs w:val="28"/>
        </w:rPr>
        <w:t>бо́льшая</w:t>
      </w:r>
      <w:proofErr w:type="spellEnd"/>
      <w:r w:rsidRPr="00745418">
        <w:rPr>
          <w:sz w:val="28"/>
          <w:szCs w:val="28"/>
        </w:rPr>
        <w:t xml:space="preserve"> часть главных экономических индикаторов в 2022-2024 годах сохраняет положительные тренды.</w:t>
      </w:r>
    </w:p>
    <w:p w14:paraId="79B4383E" w14:textId="77777777" w:rsidR="002B5BAD" w:rsidRPr="00745418" w:rsidRDefault="002B5BAD" w:rsidP="00981FEC">
      <w:pPr>
        <w:pStyle w:val="ac"/>
        <w:spacing w:after="0"/>
        <w:ind w:firstLine="720"/>
        <w:contextualSpacing/>
        <w:jc w:val="both"/>
        <w:rPr>
          <w:sz w:val="28"/>
          <w:szCs w:val="28"/>
        </w:rPr>
      </w:pPr>
      <w:r w:rsidRPr="00745418">
        <w:rPr>
          <w:sz w:val="28"/>
          <w:szCs w:val="28"/>
        </w:rPr>
        <w:t xml:space="preserve">Одним из главных инструментов, способствующих смягчению экономических последствий от введения ограничительных мер по сдерживанию роста заболеваемости, является ответственная налоговая и бюджетная политика. Законопроектом учтены её основные направления, а также необходимость реализации ключевых задач, сформулированных в бюджетном послании и в указах Президента России. </w:t>
      </w:r>
    </w:p>
    <w:p w14:paraId="11DEA67A" w14:textId="77777777" w:rsidR="002B5BAD" w:rsidRPr="00745418" w:rsidRDefault="002B5BAD" w:rsidP="00981FEC">
      <w:pPr>
        <w:ind w:firstLine="709"/>
        <w:contextualSpacing/>
        <w:jc w:val="both"/>
        <w:rPr>
          <w:color w:val="C0504D" w:themeColor="accent2"/>
          <w:sz w:val="28"/>
          <w:szCs w:val="28"/>
        </w:rPr>
      </w:pPr>
      <w:r w:rsidRPr="00745418">
        <w:rPr>
          <w:color w:val="000000" w:themeColor="text1"/>
          <w:sz w:val="28"/>
          <w:szCs w:val="28"/>
        </w:rPr>
        <w:t>В ходе экспертизы Контрольно-счетной палатой проверены расчеты формирования доходной части бюджета, основу которой составили налоговые и неналоговые поступления</w:t>
      </w:r>
      <w:r w:rsidRPr="00745418">
        <w:rPr>
          <w:color w:val="C0504D" w:themeColor="accent2"/>
          <w:sz w:val="28"/>
          <w:szCs w:val="28"/>
        </w:rPr>
        <w:t>.</w:t>
      </w:r>
    </w:p>
    <w:p w14:paraId="25A544DA" w14:textId="77777777" w:rsidR="002B5BAD" w:rsidRPr="00745418" w:rsidRDefault="002B5BAD" w:rsidP="00981FEC">
      <w:pPr>
        <w:pStyle w:val="rvps698610"/>
        <w:spacing w:after="0"/>
        <w:ind w:right="-2" w:firstLine="709"/>
        <w:contextualSpacing/>
        <w:jc w:val="both"/>
        <w:rPr>
          <w:color w:val="000000" w:themeColor="text1"/>
          <w:sz w:val="28"/>
          <w:szCs w:val="28"/>
        </w:rPr>
      </w:pPr>
      <w:r w:rsidRPr="00745418">
        <w:rPr>
          <w:color w:val="000000" w:themeColor="text1"/>
          <w:sz w:val="28"/>
          <w:szCs w:val="28"/>
        </w:rPr>
        <w:t xml:space="preserve">Планирование доходных источников осуществлено в соответствии с установленными требованиями и с учетом приоритетов налоговой политики, одним из которых является сохранение региональных льгот и преференций. </w:t>
      </w:r>
    </w:p>
    <w:p w14:paraId="504F3151" w14:textId="77777777" w:rsidR="002B5BAD" w:rsidRPr="007A7D3E" w:rsidRDefault="002B5BAD" w:rsidP="00981FEC">
      <w:pPr>
        <w:ind w:firstLine="709"/>
        <w:contextualSpacing/>
        <w:jc w:val="both"/>
        <w:rPr>
          <w:sz w:val="28"/>
          <w:szCs w:val="28"/>
        </w:rPr>
      </w:pPr>
      <w:r w:rsidRPr="00745418">
        <w:rPr>
          <w:sz w:val="28"/>
          <w:szCs w:val="28"/>
        </w:rPr>
        <w:t>Более 99% расходов законопроекта включено в 22 государственные программы, в рамках 19-ти из них предусмотрены ассигнования на национальные проекты, направленные на достижение национальных целей и стратегических задач развития страны. В предстоящем бюджетном цикле в области будут реализовываться 48 региональных проектов, 39 из которых предполагают финансовое участие региона</w:t>
      </w:r>
      <w:r w:rsidRPr="00745418">
        <w:rPr>
          <w:color w:val="C0504D" w:themeColor="accent2"/>
          <w:sz w:val="28"/>
          <w:szCs w:val="28"/>
        </w:rPr>
        <w:t>.</w:t>
      </w:r>
    </w:p>
    <w:p w14:paraId="0923CD44" w14:textId="77777777" w:rsidR="002B5BAD" w:rsidRPr="00745418" w:rsidRDefault="002B5BAD" w:rsidP="00981FEC">
      <w:pPr>
        <w:ind w:firstLine="708"/>
        <w:contextualSpacing/>
        <w:jc w:val="both"/>
        <w:rPr>
          <w:sz w:val="28"/>
          <w:szCs w:val="28"/>
        </w:rPr>
      </w:pPr>
      <w:r w:rsidRPr="00745418">
        <w:rPr>
          <w:sz w:val="28"/>
          <w:szCs w:val="28"/>
        </w:rPr>
        <w:t xml:space="preserve">В следующем году и плановом периоде сохраняются все формы финансовой помощи муниципалитетам и соблюдаются принципы распределения межбюджетных трансфертов между ними. </w:t>
      </w:r>
    </w:p>
    <w:p w14:paraId="3D865F34" w14:textId="77777777" w:rsidR="002B5BAD" w:rsidRPr="00745418" w:rsidRDefault="002B5BAD" w:rsidP="00981FEC">
      <w:pPr>
        <w:ind w:firstLine="708"/>
        <w:contextualSpacing/>
        <w:jc w:val="both"/>
        <w:rPr>
          <w:sz w:val="28"/>
          <w:szCs w:val="28"/>
        </w:rPr>
      </w:pPr>
      <w:r w:rsidRPr="00745418">
        <w:rPr>
          <w:sz w:val="28"/>
          <w:szCs w:val="28"/>
        </w:rPr>
        <w:t xml:space="preserve">Параметры бюджетного дефицита на среднесрочный период </w:t>
      </w:r>
      <w:r w:rsidRPr="00745418">
        <w:rPr>
          <w:i/>
          <w:color w:val="C0504D" w:themeColor="accent2"/>
          <w:sz w:val="28"/>
          <w:szCs w:val="28"/>
        </w:rPr>
        <w:t xml:space="preserve"> </w:t>
      </w:r>
      <w:r w:rsidRPr="00745418">
        <w:rPr>
          <w:sz w:val="28"/>
          <w:szCs w:val="28"/>
        </w:rPr>
        <w:t>соответствуют ограничениям, установленным Бюджетным кодексом</w:t>
      </w:r>
      <w:r>
        <w:rPr>
          <w:sz w:val="28"/>
          <w:szCs w:val="28"/>
        </w:rPr>
        <w:t xml:space="preserve"> Российской Федерации</w:t>
      </w:r>
      <w:r w:rsidRPr="00745418">
        <w:rPr>
          <w:sz w:val="28"/>
          <w:szCs w:val="28"/>
        </w:rPr>
        <w:t>, продолжится снижение государственного внутреннего долга, более 99% его объема составляют бюджетные кредиты.</w:t>
      </w:r>
    </w:p>
    <w:p w14:paraId="66FF1BE4" w14:textId="77777777" w:rsidR="002B5BAD" w:rsidRPr="00745418" w:rsidRDefault="002B5BAD" w:rsidP="00981FEC">
      <w:pPr>
        <w:ind w:firstLine="720"/>
        <w:contextualSpacing/>
        <w:jc w:val="both"/>
        <w:rPr>
          <w:sz w:val="28"/>
          <w:szCs w:val="28"/>
        </w:rPr>
      </w:pPr>
      <w:r w:rsidRPr="00745418">
        <w:rPr>
          <w:sz w:val="28"/>
          <w:szCs w:val="28"/>
        </w:rPr>
        <w:t>Проектировки дефицита и госдолга в среднесрочном периоде позволят соблюдать все условия соглашений, заключенных Правительством области с Министерством финансов России</w:t>
      </w:r>
      <w:r w:rsidRPr="00745418">
        <w:rPr>
          <w:i/>
          <w:sz w:val="28"/>
          <w:szCs w:val="28"/>
        </w:rPr>
        <w:t xml:space="preserve">. </w:t>
      </w:r>
    </w:p>
    <w:p w14:paraId="2954B3CB" w14:textId="3FD70317" w:rsidR="001A5B16" w:rsidRPr="005611CB" w:rsidRDefault="002B5BAD" w:rsidP="005611CB">
      <w:pPr>
        <w:pStyle w:val="rvps698610"/>
        <w:spacing w:after="0"/>
        <w:ind w:right="-2" w:firstLine="709"/>
        <w:contextualSpacing/>
        <w:jc w:val="both"/>
        <w:rPr>
          <w:sz w:val="28"/>
          <w:szCs w:val="28"/>
        </w:rPr>
      </w:pPr>
      <w:r w:rsidRPr="00745418">
        <w:rPr>
          <w:sz w:val="28"/>
          <w:szCs w:val="28"/>
        </w:rPr>
        <w:t>Результаты экспертизы показывают, что требования законодательства к содержанию проекта закона об областном бюджете выполнены. Все ограничения по объему государственного долга, расходам на его обслуживание, условно утверждаемым расходам, предельному размеру дефицита бюджета соблюдены. Законопроект об областном бюджете на 2022 год и плановый период 2023 и 2024 годов рекомендуется к принятию в первом чтении.</w:t>
      </w:r>
    </w:p>
    <w:sectPr w:rsidR="001A5B16" w:rsidRPr="005611CB" w:rsidSect="000C5FDD">
      <w:headerReference w:type="default" r:id="rId8"/>
      <w:pgSz w:w="11907" w:h="16840" w:code="9"/>
      <w:pgMar w:top="425" w:right="851" w:bottom="851" w:left="147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05F" w14:textId="77777777" w:rsidR="0088763A" w:rsidRDefault="0088763A" w:rsidP="00FF6852">
      <w:r>
        <w:separator/>
      </w:r>
    </w:p>
  </w:endnote>
  <w:endnote w:type="continuationSeparator" w:id="0">
    <w:p w14:paraId="0215C0FD" w14:textId="77777777" w:rsidR="0088763A" w:rsidRDefault="0088763A" w:rsidP="00FF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4B76" w14:textId="77777777" w:rsidR="0088763A" w:rsidRDefault="0088763A" w:rsidP="00FF6852">
      <w:r>
        <w:separator/>
      </w:r>
    </w:p>
  </w:footnote>
  <w:footnote w:type="continuationSeparator" w:id="0">
    <w:p w14:paraId="0377384B" w14:textId="77777777" w:rsidR="0088763A" w:rsidRDefault="0088763A" w:rsidP="00FF6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371680"/>
      <w:docPartObj>
        <w:docPartGallery w:val="Page Numbers (Top of Page)"/>
        <w:docPartUnique/>
      </w:docPartObj>
    </w:sdtPr>
    <w:sdtEndPr/>
    <w:sdtContent>
      <w:p w14:paraId="728F05E7" w14:textId="77777777" w:rsidR="00FF6852" w:rsidRDefault="003D662A">
        <w:pPr>
          <w:pStyle w:val="a4"/>
          <w:jc w:val="center"/>
        </w:pPr>
        <w:r>
          <w:fldChar w:fldCharType="begin"/>
        </w:r>
        <w:r w:rsidR="00FF6852">
          <w:instrText>PAGE   \* MERGEFORMAT</w:instrText>
        </w:r>
        <w:r>
          <w:fldChar w:fldCharType="separate"/>
        </w:r>
        <w:r w:rsidR="001F0034">
          <w:rPr>
            <w:noProof/>
          </w:rPr>
          <w:t>2</w:t>
        </w:r>
        <w:r>
          <w:fldChar w:fldCharType="end"/>
        </w:r>
      </w:p>
    </w:sdtContent>
  </w:sdt>
  <w:p w14:paraId="73E26288" w14:textId="77777777" w:rsidR="00FF6852" w:rsidRDefault="00FF68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B2A"/>
    <w:multiLevelType w:val="hybridMultilevel"/>
    <w:tmpl w:val="EAA660C2"/>
    <w:lvl w:ilvl="0" w:tplc="DBEC7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7A21120"/>
    <w:multiLevelType w:val="hybridMultilevel"/>
    <w:tmpl w:val="8616681A"/>
    <w:lvl w:ilvl="0" w:tplc="60C4B26C">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6FF31CDC"/>
    <w:multiLevelType w:val="hybridMultilevel"/>
    <w:tmpl w:val="1EBA33C2"/>
    <w:lvl w:ilvl="0" w:tplc="69009874">
      <w:start w:val="20"/>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7B2479BB"/>
    <w:multiLevelType w:val="hybridMultilevel"/>
    <w:tmpl w:val="1C0EC248"/>
    <w:lvl w:ilvl="0" w:tplc="A106088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90"/>
    <w:rsid w:val="00002965"/>
    <w:rsid w:val="000153DF"/>
    <w:rsid w:val="000177A7"/>
    <w:rsid w:val="0003130D"/>
    <w:rsid w:val="000344DD"/>
    <w:rsid w:val="0004337C"/>
    <w:rsid w:val="0004449F"/>
    <w:rsid w:val="00045870"/>
    <w:rsid w:val="00046AB7"/>
    <w:rsid w:val="00050435"/>
    <w:rsid w:val="00050CDA"/>
    <w:rsid w:val="00055DAF"/>
    <w:rsid w:val="00055E70"/>
    <w:rsid w:val="0006500E"/>
    <w:rsid w:val="00066BE4"/>
    <w:rsid w:val="00066F00"/>
    <w:rsid w:val="00070A3D"/>
    <w:rsid w:val="0007193D"/>
    <w:rsid w:val="00072686"/>
    <w:rsid w:val="00075AA7"/>
    <w:rsid w:val="0007639F"/>
    <w:rsid w:val="00077352"/>
    <w:rsid w:val="00077734"/>
    <w:rsid w:val="00077C06"/>
    <w:rsid w:val="00080290"/>
    <w:rsid w:val="00080848"/>
    <w:rsid w:val="00080B58"/>
    <w:rsid w:val="00081DE3"/>
    <w:rsid w:val="0008280A"/>
    <w:rsid w:val="0008490C"/>
    <w:rsid w:val="00086E11"/>
    <w:rsid w:val="00087BF8"/>
    <w:rsid w:val="0009410E"/>
    <w:rsid w:val="0009553F"/>
    <w:rsid w:val="000A11AD"/>
    <w:rsid w:val="000A1B96"/>
    <w:rsid w:val="000A2707"/>
    <w:rsid w:val="000A309E"/>
    <w:rsid w:val="000A4EFB"/>
    <w:rsid w:val="000B7A64"/>
    <w:rsid w:val="000C5C12"/>
    <w:rsid w:val="000C5FDD"/>
    <w:rsid w:val="000C7005"/>
    <w:rsid w:val="000C7D34"/>
    <w:rsid w:val="000D4290"/>
    <w:rsid w:val="000D59CC"/>
    <w:rsid w:val="000D639A"/>
    <w:rsid w:val="000E58DA"/>
    <w:rsid w:val="000E678E"/>
    <w:rsid w:val="000E68A3"/>
    <w:rsid w:val="000E6BD9"/>
    <w:rsid w:val="000F2183"/>
    <w:rsid w:val="000F3CE6"/>
    <w:rsid w:val="000F3EBB"/>
    <w:rsid w:val="000F40B3"/>
    <w:rsid w:val="000F7D15"/>
    <w:rsid w:val="001006D9"/>
    <w:rsid w:val="00100D60"/>
    <w:rsid w:val="0011381B"/>
    <w:rsid w:val="00114A55"/>
    <w:rsid w:val="00114B79"/>
    <w:rsid w:val="0012098F"/>
    <w:rsid w:val="001213DE"/>
    <w:rsid w:val="001222F1"/>
    <w:rsid w:val="00125381"/>
    <w:rsid w:val="001268CC"/>
    <w:rsid w:val="0012698A"/>
    <w:rsid w:val="00127687"/>
    <w:rsid w:val="00131F02"/>
    <w:rsid w:val="00132CEB"/>
    <w:rsid w:val="00132F4A"/>
    <w:rsid w:val="00135527"/>
    <w:rsid w:val="001377B8"/>
    <w:rsid w:val="001401E6"/>
    <w:rsid w:val="00146556"/>
    <w:rsid w:val="00147CFE"/>
    <w:rsid w:val="00150186"/>
    <w:rsid w:val="00151E38"/>
    <w:rsid w:val="001538A8"/>
    <w:rsid w:val="00156BE9"/>
    <w:rsid w:val="0015704B"/>
    <w:rsid w:val="00161574"/>
    <w:rsid w:val="0016480C"/>
    <w:rsid w:val="0016517D"/>
    <w:rsid w:val="0016567A"/>
    <w:rsid w:val="001669CD"/>
    <w:rsid w:val="00171F51"/>
    <w:rsid w:val="00182F16"/>
    <w:rsid w:val="001851A3"/>
    <w:rsid w:val="00186335"/>
    <w:rsid w:val="001A0F8A"/>
    <w:rsid w:val="001A1E4A"/>
    <w:rsid w:val="001A2B09"/>
    <w:rsid w:val="001A3A8F"/>
    <w:rsid w:val="001A5B16"/>
    <w:rsid w:val="001A6C99"/>
    <w:rsid w:val="001B0176"/>
    <w:rsid w:val="001B3165"/>
    <w:rsid w:val="001B6334"/>
    <w:rsid w:val="001B7B95"/>
    <w:rsid w:val="001C32E5"/>
    <w:rsid w:val="001C3C54"/>
    <w:rsid w:val="001C3F28"/>
    <w:rsid w:val="001C47F8"/>
    <w:rsid w:val="001C7267"/>
    <w:rsid w:val="001D10D0"/>
    <w:rsid w:val="001D260E"/>
    <w:rsid w:val="001D637D"/>
    <w:rsid w:val="001E2D7C"/>
    <w:rsid w:val="001E43A3"/>
    <w:rsid w:val="001E7BB9"/>
    <w:rsid w:val="001E7C5B"/>
    <w:rsid w:val="001F0034"/>
    <w:rsid w:val="001F0608"/>
    <w:rsid w:val="001F35AE"/>
    <w:rsid w:val="001F62F0"/>
    <w:rsid w:val="001F6C2A"/>
    <w:rsid w:val="00206EE8"/>
    <w:rsid w:val="00211861"/>
    <w:rsid w:val="00213A7F"/>
    <w:rsid w:val="00215D71"/>
    <w:rsid w:val="002168FE"/>
    <w:rsid w:val="00216CA4"/>
    <w:rsid w:val="0022052A"/>
    <w:rsid w:val="002235E6"/>
    <w:rsid w:val="00226996"/>
    <w:rsid w:val="00226DB6"/>
    <w:rsid w:val="002274FC"/>
    <w:rsid w:val="0023148B"/>
    <w:rsid w:val="00233EF8"/>
    <w:rsid w:val="0023456F"/>
    <w:rsid w:val="00244A64"/>
    <w:rsid w:val="00246633"/>
    <w:rsid w:val="00246C7F"/>
    <w:rsid w:val="00254200"/>
    <w:rsid w:val="00254ED8"/>
    <w:rsid w:val="002610C0"/>
    <w:rsid w:val="00264E8E"/>
    <w:rsid w:val="00270183"/>
    <w:rsid w:val="00274FEA"/>
    <w:rsid w:val="00275447"/>
    <w:rsid w:val="00275AD8"/>
    <w:rsid w:val="00277837"/>
    <w:rsid w:val="00280631"/>
    <w:rsid w:val="00284647"/>
    <w:rsid w:val="00284EB7"/>
    <w:rsid w:val="002854F1"/>
    <w:rsid w:val="00286EA6"/>
    <w:rsid w:val="00286F36"/>
    <w:rsid w:val="002A4E3C"/>
    <w:rsid w:val="002A5EB2"/>
    <w:rsid w:val="002A6586"/>
    <w:rsid w:val="002B1A1D"/>
    <w:rsid w:val="002B2DCF"/>
    <w:rsid w:val="002B5BAD"/>
    <w:rsid w:val="002B7837"/>
    <w:rsid w:val="002B7CFB"/>
    <w:rsid w:val="002C1B03"/>
    <w:rsid w:val="002C4C82"/>
    <w:rsid w:val="002C6B83"/>
    <w:rsid w:val="002C7118"/>
    <w:rsid w:val="002D23E7"/>
    <w:rsid w:val="002D690A"/>
    <w:rsid w:val="002E691F"/>
    <w:rsid w:val="002F0570"/>
    <w:rsid w:val="002F057E"/>
    <w:rsid w:val="002F2E51"/>
    <w:rsid w:val="002F3596"/>
    <w:rsid w:val="003016D7"/>
    <w:rsid w:val="003016EE"/>
    <w:rsid w:val="003036BF"/>
    <w:rsid w:val="003051A9"/>
    <w:rsid w:val="00305B3B"/>
    <w:rsid w:val="00306387"/>
    <w:rsid w:val="00310378"/>
    <w:rsid w:val="00311E68"/>
    <w:rsid w:val="00312873"/>
    <w:rsid w:val="00313CDA"/>
    <w:rsid w:val="00313DA5"/>
    <w:rsid w:val="00314334"/>
    <w:rsid w:val="00315C25"/>
    <w:rsid w:val="00322042"/>
    <w:rsid w:val="003249AD"/>
    <w:rsid w:val="00324F0C"/>
    <w:rsid w:val="003253BF"/>
    <w:rsid w:val="00333687"/>
    <w:rsid w:val="00345B71"/>
    <w:rsid w:val="003469D9"/>
    <w:rsid w:val="003500BD"/>
    <w:rsid w:val="0035092C"/>
    <w:rsid w:val="00351868"/>
    <w:rsid w:val="0035359C"/>
    <w:rsid w:val="00353937"/>
    <w:rsid w:val="00356DFE"/>
    <w:rsid w:val="00361103"/>
    <w:rsid w:val="00361372"/>
    <w:rsid w:val="003615D5"/>
    <w:rsid w:val="00362E22"/>
    <w:rsid w:val="00366117"/>
    <w:rsid w:val="0036716B"/>
    <w:rsid w:val="00367AC1"/>
    <w:rsid w:val="00367B4D"/>
    <w:rsid w:val="00370A1B"/>
    <w:rsid w:val="00371986"/>
    <w:rsid w:val="00374BC9"/>
    <w:rsid w:val="00374BF3"/>
    <w:rsid w:val="00382F8B"/>
    <w:rsid w:val="00387DE2"/>
    <w:rsid w:val="003906A2"/>
    <w:rsid w:val="00393CA1"/>
    <w:rsid w:val="003978B0"/>
    <w:rsid w:val="003A2CFC"/>
    <w:rsid w:val="003A5AF4"/>
    <w:rsid w:val="003B3970"/>
    <w:rsid w:val="003B4231"/>
    <w:rsid w:val="003B5708"/>
    <w:rsid w:val="003C121C"/>
    <w:rsid w:val="003C6449"/>
    <w:rsid w:val="003C7E95"/>
    <w:rsid w:val="003D0BD9"/>
    <w:rsid w:val="003D1609"/>
    <w:rsid w:val="003D3512"/>
    <w:rsid w:val="003D3C43"/>
    <w:rsid w:val="003D5C8D"/>
    <w:rsid w:val="003D662A"/>
    <w:rsid w:val="003D7F17"/>
    <w:rsid w:val="003E3E0F"/>
    <w:rsid w:val="003E49F2"/>
    <w:rsid w:val="003E5794"/>
    <w:rsid w:val="003F1AEA"/>
    <w:rsid w:val="003F56ED"/>
    <w:rsid w:val="00401F88"/>
    <w:rsid w:val="00403C50"/>
    <w:rsid w:val="004062C3"/>
    <w:rsid w:val="00406E3C"/>
    <w:rsid w:val="00410F0C"/>
    <w:rsid w:val="004118B8"/>
    <w:rsid w:val="00411A67"/>
    <w:rsid w:val="0041503B"/>
    <w:rsid w:val="0041531F"/>
    <w:rsid w:val="0041657F"/>
    <w:rsid w:val="00417DAB"/>
    <w:rsid w:val="00422F07"/>
    <w:rsid w:val="00423D7B"/>
    <w:rsid w:val="00426AC7"/>
    <w:rsid w:val="0042729C"/>
    <w:rsid w:val="004303DD"/>
    <w:rsid w:val="004306F4"/>
    <w:rsid w:val="00432239"/>
    <w:rsid w:val="00432AD3"/>
    <w:rsid w:val="0043632E"/>
    <w:rsid w:val="00440F69"/>
    <w:rsid w:val="00441F73"/>
    <w:rsid w:val="00444C47"/>
    <w:rsid w:val="004465CC"/>
    <w:rsid w:val="0044698C"/>
    <w:rsid w:val="00446EEC"/>
    <w:rsid w:val="00451A91"/>
    <w:rsid w:val="004525CA"/>
    <w:rsid w:val="00452F45"/>
    <w:rsid w:val="00457CBA"/>
    <w:rsid w:val="0046163A"/>
    <w:rsid w:val="00462912"/>
    <w:rsid w:val="004655CC"/>
    <w:rsid w:val="004660A8"/>
    <w:rsid w:val="00467402"/>
    <w:rsid w:val="0048001C"/>
    <w:rsid w:val="0048166B"/>
    <w:rsid w:val="00484EC5"/>
    <w:rsid w:val="00485325"/>
    <w:rsid w:val="00490A5F"/>
    <w:rsid w:val="004913B7"/>
    <w:rsid w:val="00492A10"/>
    <w:rsid w:val="00492B85"/>
    <w:rsid w:val="00492BD2"/>
    <w:rsid w:val="004936D8"/>
    <w:rsid w:val="0049466D"/>
    <w:rsid w:val="00495AB2"/>
    <w:rsid w:val="004968FB"/>
    <w:rsid w:val="00496B75"/>
    <w:rsid w:val="004A4592"/>
    <w:rsid w:val="004A7D43"/>
    <w:rsid w:val="004B28B8"/>
    <w:rsid w:val="004B58F4"/>
    <w:rsid w:val="004B6D18"/>
    <w:rsid w:val="004B7503"/>
    <w:rsid w:val="004B7917"/>
    <w:rsid w:val="004C09D1"/>
    <w:rsid w:val="004D39C3"/>
    <w:rsid w:val="004E0024"/>
    <w:rsid w:val="004E4532"/>
    <w:rsid w:val="004E5CFB"/>
    <w:rsid w:val="004E620B"/>
    <w:rsid w:val="004F1A85"/>
    <w:rsid w:val="004F25AC"/>
    <w:rsid w:val="004F7937"/>
    <w:rsid w:val="00500060"/>
    <w:rsid w:val="00503D6A"/>
    <w:rsid w:val="005110C0"/>
    <w:rsid w:val="00524563"/>
    <w:rsid w:val="005252AC"/>
    <w:rsid w:val="00525478"/>
    <w:rsid w:val="0052583A"/>
    <w:rsid w:val="0052685F"/>
    <w:rsid w:val="00527427"/>
    <w:rsid w:val="00532BB2"/>
    <w:rsid w:val="00535ADB"/>
    <w:rsid w:val="00536076"/>
    <w:rsid w:val="005364A3"/>
    <w:rsid w:val="005378F0"/>
    <w:rsid w:val="00537DF2"/>
    <w:rsid w:val="00541781"/>
    <w:rsid w:val="005419D1"/>
    <w:rsid w:val="0054272B"/>
    <w:rsid w:val="00543CA9"/>
    <w:rsid w:val="00550743"/>
    <w:rsid w:val="00554645"/>
    <w:rsid w:val="005547F8"/>
    <w:rsid w:val="0055714A"/>
    <w:rsid w:val="005575E7"/>
    <w:rsid w:val="005605F3"/>
    <w:rsid w:val="005611CB"/>
    <w:rsid w:val="00563597"/>
    <w:rsid w:val="00565771"/>
    <w:rsid w:val="00566B70"/>
    <w:rsid w:val="00567FB0"/>
    <w:rsid w:val="00571658"/>
    <w:rsid w:val="00573E70"/>
    <w:rsid w:val="00573FC1"/>
    <w:rsid w:val="00574777"/>
    <w:rsid w:val="00576740"/>
    <w:rsid w:val="00577BD5"/>
    <w:rsid w:val="005810A6"/>
    <w:rsid w:val="0058182E"/>
    <w:rsid w:val="00582AA5"/>
    <w:rsid w:val="005876B0"/>
    <w:rsid w:val="00587794"/>
    <w:rsid w:val="00587FB3"/>
    <w:rsid w:val="00591827"/>
    <w:rsid w:val="00591A59"/>
    <w:rsid w:val="0059216E"/>
    <w:rsid w:val="0059798A"/>
    <w:rsid w:val="005A1BB5"/>
    <w:rsid w:val="005A2EC1"/>
    <w:rsid w:val="005A54DE"/>
    <w:rsid w:val="005A612D"/>
    <w:rsid w:val="005B1FEF"/>
    <w:rsid w:val="005B73DB"/>
    <w:rsid w:val="005B77D5"/>
    <w:rsid w:val="005B7CD2"/>
    <w:rsid w:val="005C0831"/>
    <w:rsid w:val="005C10F5"/>
    <w:rsid w:val="005C7A76"/>
    <w:rsid w:val="005D326A"/>
    <w:rsid w:val="005E0D5D"/>
    <w:rsid w:val="005E1FF0"/>
    <w:rsid w:val="005E38AD"/>
    <w:rsid w:val="005E54D9"/>
    <w:rsid w:val="005E790F"/>
    <w:rsid w:val="005F0320"/>
    <w:rsid w:val="005F0CAB"/>
    <w:rsid w:val="005F524E"/>
    <w:rsid w:val="006008E1"/>
    <w:rsid w:val="006009F4"/>
    <w:rsid w:val="00600F29"/>
    <w:rsid w:val="00606F5D"/>
    <w:rsid w:val="00607EB8"/>
    <w:rsid w:val="00611847"/>
    <w:rsid w:val="006121E2"/>
    <w:rsid w:val="006150FD"/>
    <w:rsid w:val="00615D59"/>
    <w:rsid w:val="00623A12"/>
    <w:rsid w:val="00632053"/>
    <w:rsid w:val="0064339F"/>
    <w:rsid w:val="00643C01"/>
    <w:rsid w:val="00644347"/>
    <w:rsid w:val="00647C64"/>
    <w:rsid w:val="00652876"/>
    <w:rsid w:val="00653016"/>
    <w:rsid w:val="00656D44"/>
    <w:rsid w:val="0066036E"/>
    <w:rsid w:val="0066645F"/>
    <w:rsid w:val="00671235"/>
    <w:rsid w:val="00672F30"/>
    <w:rsid w:val="00674BA0"/>
    <w:rsid w:val="00677A4A"/>
    <w:rsid w:val="00683039"/>
    <w:rsid w:val="00684CD6"/>
    <w:rsid w:val="00686802"/>
    <w:rsid w:val="00692EDF"/>
    <w:rsid w:val="00694D2D"/>
    <w:rsid w:val="006A357D"/>
    <w:rsid w:val="006A3AA5"/>
    <w:rsid w:val="006A3B56"/>
    <w:rsid w:val="006A3ECF"/>
    <w:rsid w:val="006A5C8F"/>
    <w:rsid w:val="006A666C"/>
    <w:rsid w:val="006B0C47"/>
    <w:rsid w:val="006B1A73"/>
    <w:rsid w:val="006B3355"/>
    <w:rsid w:val="006C1D1C"/>
    <w:rsid w:val="006C2979"/>
    <w:rsid w:val="006C2EF3"/>
    <w:rsid w:val="006C335A"/>
    <w:rsid w:val="006C3A11"/>
    <w:rsid w:val="006C43D5"/>
    <w:rsid w:val="006C49C7"/>
    <w:rsid w:val="006C5B14"/>
    <w:rsid w:val="006C6653"/>
    <w:rsid w:val="006E22C0"/>
    <w:rsid w:val="006E250B"/>
    <w:rsid w:val="006E2B65"/>
    <w:rsid w:val="006E325A"/>
    <w:rsid w:val="006E442C"/>
    <w:rsid w:val="006E6868"/>
    <w:rsid w:val="006F2E2E"/>
    <w:rsid w:val="006F7B9F"/>
    <w:rsid w:val="00700664"/>
    <w:rsid w:val="00705A92"/>
    <w:rsid w:val="00707405"/>
    <w:rsid w:val="00710A64"/>
    <w:rsid w:val="0071377A"/>
    <w:rsid w:val="007156F7"/>
    <w:rsid w:val="0071618D"/>
    <w:rsid w:val="00716A87"/>
    <w:rsid w:val="007223FF"/>
    <w:rsid w:val="00723DCA"/>
    <w:rsid w:val="00726820"/>
    <w:rsid w:val="0073025B"/>
    <w:rsid w:val="00736A29"/>
    <w:rsid w:val="007424AF"/>
    <w:rsid w:val="0074352E"/>
    <w:rsid w:val="0074452B"/>
    <w:rsid w:val="00752A4A"/>
    <w:rsid w:val="007540AF"/>
    <w:rsid w:val="00755B75"/>
    <w:rsid w:val="007562E8"/>
    <w:rsid w:val="00761221"/>
    <w:rsid w:val="00763124"/>
    <w:rsid w:val="00764102"/>
    <w:rsid w:val="00765A0E"/>
    <w:rsid w:val="0076606B"/>
    <w:rsid w:val="0076646D"/>
    <w:rsid w:val="00767CA1"/>
    <w:rsid w:val="007729E4"/>
    <w:rsid w:val="00772DBE"/>
    <w:rsid w:val="00775D1E"/>
    <w:rsid w:val="007808C5"/>
    <w:rsid w:val="0078482B"/>
    <w:rsid w:val="00786C9C"/>
    <w:rsid w:val="0079116F"/>
    <w:rsid w:val="00792FC0"/>
    <w:rsid w:val="0079513C"/>
    <w:rsid w:val="007A1176"/>
    <w:rsid w:val="007A1C18"/>
    <w:rsid w:val="007A3ECB"/>
    <w:rsid w:val="007A7617"/>
    <w:rsid w:val="007B2088"/>
    <w:rsid w:val="007B2496"/>
    <w:rsid w:val="007B2A72"/>
    <w:rsid w:val="007B4025"/>
    <w:rsid w:val="007B650B"/>
    <w:rsid w:val="007B73DD"/>
    <w:rsid w:val="007B7BBF"/>
    <w:rsid w:val="007C3ECB"/>
    <w:rsid w:val="007D2048"/>
    <w:rsid w:val="007D2CB7"/>
    <w:rsid w:val="007D4EE3"/>
    <w:rsid w:val="007D7911"/>
    <w:rsid w:val="007D7EC5"/>
    <w:rsid w:val="007E0D2A"/>
    <w:rsid w:val="007E2E71"/>
    <w:rsid w:val="007E35B6"/>
    <w:rsid w:val="007E5BC7"/>
    <w:rsid w:val="007F6000"/>
    <w:rsid w:val="007F61AD"/>
    <w:rsid w:val="007F78C0"/>
    <w:rsid w:val="007F7C59"/>
    <w:rsid w:val="008000C7"/>
    <w:rsid w:val="008024CC"/>
    <w:rsid w:val="0080456B"/>
    <w:rsid w:val="00806E01"/>
    <w:rsid w:val="00807F30"/>
    <w:rsid w:val="00813FDE"/>
    <w:rsid w:val="00814039"/>
    <w:rsid w:val="0081522C"/>
    <w:rsid w:val="0082298C"/>
    <w:rsid w:val="0082422D"/>
    <w:rsid w:val="00827A0C"/>
    <w:rsid w:val="00834B83"/>
    <w:rsid w:val="00834CF8"/>
    <w:rsid w:val="00834D9C"/>
    <w:rsid w:val="00845316"/>
    <w:rsid w:val="00846187"/>
    <w:rsid w:val="00846902"/>
    <w:rsid w:val="00846BE8"/>
    <w:rsid w:val="00846E28"/>
    <w:rsid w:val="00847482"/>
    <w:rsid w:val="00857643"/>
    <w:rsid w:val="0086666D"/>
    <w:rsid w:val="008668CC"/>
    <w:rsid w:val="008731F3"/>
    <w:rsid w:val="0087499C"/>
    <w:rsid w:val="00874BB2"/>
    <w:rsid w:val="00876D06"/>
    <w:rsid w:val="00880C0E"/>
    <w:rsid w:val="00880FE5"/>
    <w:rsid w:val="00881748"/>
    <w:rsid w:val="0088281C"/>
    <w:rsid w:val="0088763A"/>
    <w:rsid w:val="00890E7D"/>
    <w:rsid w:val="00897843"/>
    <w:rsid w:val="008A30CE"/>
    <w:rsid w:val="008A466F"/>
    <w:rsid w:val="008A4A9B"/>
    <w:rsid w:val="008A61E2"/>
    <w:rsid w:val="008A7A34"/>
    <w:rsid w:val="008B0341"/>
    <w:rsid w:val="008B3050"/>
    <w:rsid w:val="008B30C1"/>
    <w:rsid w:val="008B32A4"/>
    <w:rsid w:val="008B4E4B"/>
    <w:rsid w:val="008B4FCB"/>
    <w:rsid w:val="008B61DA"/>
    <w:rsid w:val="008B6CE4"/>
    <w:rsid w:val="008B6ED7"/>
    <w:rsid w:val="008C1D74"/>
    <w:rsid w:val="008C607F"/>
    <w:rsid w:val="008C6E94"/>
    <w:rsid w:val="008D0EAC"/>
    <w:rsid w:val="008D1BC6"/>
    <w:rsid w:val="008D1D55"/>
    <w:rsid w:val="008D6882"/>
    <w:rsid w:val="008E1544"/>
    <w:rsid w:val="008E2DA9"/>
    <w:rsid w:val="008F10DB"/>
    <w:rsid w:val="008F25FA"/>
    <w:rsid w:val="008F37D0"/>
    <w:rsid w:val="00901727"/>
    <w:rsid w:val="00915CB1"/>
    <w:rsid w:val="009168BF"/>
    <w:rsid w:val="00916AE6"/>
    <w:rsid w:val="009201DE"/>
    <w:rsid w:val="00920C2A"/>
    <w:rsid w:val="00922D56"/>
    <w:rsid w:val="00930EB7"/>
    <w:rsid w:val="00933901"/>
    <w:rsid w:val="00933C89"/>
    <w:rsid w:val="00934766"/>
    <w:rsid w:val="00935A22"/>
    <w:rsid w:val="00936D6C"/>
    <w:rsid w:val="009416CA"/>
    <w:rsid w:val="00945ECA"/>
    <w:rsid w:val="0094604C"/>
    <w:rsid w:val="00946CE8"/>
    <w:rsid w:val="00950DD4"/>
    <w:rsid w:val="0095226D"/>
    <w:rsid w:val="009534EE"/>
    <w:rsid w:val="00956274"/>
    <w:rsid w:val="00956BAD"/>
    <w:rsid w:val="00961F15"/>
    <w:rsid w:val="00963CC0"/>
    <w:rsid w:val="00964941"/>
    <w:rsid w:val="00970E28"/>
    <w:rsid w:val="00971FA8"/>
    <w:rsid w:val="00972CD8"/>
    <w:rsid w:val="0097353F"/>
    <w:rsid w:val="009779BD"/>
    <w:rsid w:val="00981FEC"/>
    <w:rsid w:val="009838FC"/>
    <w:rsid w:val="00986542"/>
    <w:rsid w:val="00986D46"/>
    <w:rsid w:val="00993437"/>
    <w:rsid w:val="009A1B8D"/>
    <w:rsid w:val="009A2F9C"/>
    <w:rsid w:val="009A4839"/>
    <w:rsid w:val="009A76F4"/>
    <w:rsid w:val="009A7921"/>
    <w:rsid w:val="009B225F"/>
    <w:rsid w:val="009B5363"/>
    <w:rsid w:val="009B5543"/>
    <w:rsid w:val="009B5B1A"/>
    <w:rsid w:val="009B5FB6"/>
    <w:rsid w:val="009B7087"/>
    <w:rsid w:val="009B76C6"/>
    <w:rsid w:val="009C1C2F"/>
    <w:rsid w:val="009C238F"/>
    <w:rsid w:val="009C3985"/>
    <w:rsid w:val="009C439C"/>
    <w:rsid w:val="009D312D"/>
    <w:rsid w:val="009D570C"/>
    <w:rsid w:val="009E07A6"/>
    <w:rsid w:val="009E14E9"/>
    <w:rsid w:val="009E2A2E"/>
    <w:rsid w:val="009E4A5F"/>
    <w:rsid w:val="009E6F2B"/>
    <w:rsid w:val="009E7C3B"/>
    <w:rsid w:val="009F3305"/>
    <w:rsid w:val="009F3FA4"/>
    <w:rsid w:val="009F6A1F"/>
    <w:rsid w:val="009F741A"/>
    <w:rsid w:val="00A01C3B"/>
    <w:rsid w:val="00A025F9"/>
    <w:rsid w:val="00A07FA2"/>
    <w:rsid w:val="00A11332"/>
    <w:rsid w:val="00A12409"/>
    <w:rsid w:val="00A15E1E"/>
    <w:rsid w:val="00A216C2"/>
    <w:rsid w:val="00A21C56"/>
    <w:rsid w:val="00A250B2"/>
    <w:rsid w:val="00A2711E"/>
    <w:rsid w:val="00A319B1"/>
    <w:rsid w:val="00A32BC3"/>
    <w:rsid w:val="00A43549"/>
    <w:rsid w:val="00A4512D"/>
    <w:rsid w:val="00A451E2"/>
    <w:rsid w:val="00A45338"/>
    <w:rsid w:val="00A453FC"/>
    <w:rsid w:val="00A45C71"/>
    <w:rsid w:val="00A50F96"/>
    <w:rsid w:val="00A511F2"/>
    <w:rsid w:val="00A52156"/>
    <w:rsid w:val="00A539CD"/>
    <w:rsid w:val="00A56B54"/>
    <w:rsid w:val="00A614F3"/>
    <w:rsid w:val="00A61D10"/>
    <w:rsid w:val="00A624F8"/>
    <w:rsid w:val="00A635A3"/>
    <w:rsid w:val="00A67818"/>
    <w:rsid w:val="00A710EC"/>
    <w:rsid w:val="00A71AAE"/>
    <w:rsid w:val="00A739AC"/>
    <w:rsid w:val="00A843E7"/>
    <w:rsid w:val="00A907B1"/>
    <w:rsid w:val="00A923E3"/>
    <w:rsid w:val="00A9274E"/>
    <w:rsid w:val="00A93B0B"/>
    <w:rsid w:val="00A93B8F"/>
    <w:rsid w:val="00A95E49"/>
    <w:rsid w:val="00A97E61"/>
    <w:rsid w:val="00AA23E3"/>
    <w:rsid w:val="00AA6868"/>
    <w:rsid w:val="00AB73D1"/>
    <w:rsid w:val="00AC0064"/>
    <w:rsid w:val="00AC11A8"/>
    <w:rsid w:val="00AC1F66"/>
    <w:rsid w:val="00AC2A30"/>
    <w:rsid w:val="00AC7CDD"/>
    <w:rsid w:val="00AD2749"/>
    <w:rsid w:val="00AD3CE4"/>
    <w:rsid w:val="00AD46A7"/>
    <w:rsid w:val="00AD4C9B"/>
    <w:rsid w:val="00AD4E8B"/>
    <w:rsid w:val="00AD5486"/>
    <w:rsid w:val="00AE00F3"/>
    <w:rsid w:val="00AE1496"/>
    <w:rsid w:val="00AE19CC"/>
    <w:rsid w:val="00AE1F86"/>
    <w:rsid w:val="00AE2128"/>
    <w:rsid w:val="00AE4E5F"/>
    <w:rsid w:val="00AE5816"/>
    <w:rsid w:val="00AF16B3"/>
    <w:rsid w:val="00AF2B79"/>
    <w:rsid w:val="00AF7725"/>
    <w:rsid w:val="00B04774"/>
    <w:rsid w:val="00B05D42"/>
    <w:rsid w:val="00B15B6A"/>
    <w:rsid w:val="00B15D0F"/>
    <w:rsid w:val="00B16A72"/>
    <w:rsid w:val="00B21469"/>
    <w:rsid w:val="00B23AEB"/>
    <w:rsid w:val="00B317F8"/>
    <w:rsid w:val="00B33930"/>
    <w:rsid w:val="00B35066"/>
    <w:rsid w:val="00B501C0"/>
    <w:rsid w:val="00B50D35"/>
    <w:rsid w:val="00B527A2"/>
    <w:rsid w:val="00B52B54"/>
    <w:rsid w:val="00B55416"/>
    <w:rsid w:val="00B5705D"/>
    <w:rsid w:val="00B63B44"/>
    <w:rsid w:val="00B63F1E"/>
    <w:rsid w:val="00B66995"/>
    <w:rsid w:val="00B72849"/>
    <w:rsid w:val="00B72B9C"/>
    <w:rsid w:val="00B72F0D"/>
    <w:rsid w:val="00B7470F"/>
    <w:rsid w:val="00B75484"/>
    <w:rsid w:val="00B76292"/>
    <w:rsid w:val="00B77DBA"/>
    <w:rsid w:val="00B810FB"/>
    <w:rsid w:val="00B81BD0"/>
    <w:rsid w:val="00B83341"/>
    <w:rsid w:val="00B866B8"/>
    <w:rsid w:val="00B91D51"/>
    <w:rsid w:val="00B92A31"/>
    <w:rsid w:val="00B94000"/>
    <w:rsid w:val="00BA29A9"/>
    <w:rsid w:val="00BA2C70"/>
    <w:rsid w:val="00BA3B2B"/>
    <w:rsid w:val="00BA44A4"/>
    <w:rsid w:val="00BA509A"/>
    <w:rsid w:val="00BA69CA"/>
    <w:rsid w:val="00BB0583"/>
    <w:rsid w:val="00BB0F72"/>
    <w:rsid w:val="00BB6AEF"/>
    <w:rsid w:val="00BB717E"/>
    <w:rsid w:val="00BC1891"/>
    <w:rsid w:val="00BC2D13"/>
    <w:rsid w:val="00BC3835"/>
    <w:rsid w:val="00BC5F76"/>
    <w:rsid w:val="00BD2F77"/>
    <w:rsid w:val="00BD69D0"/>
    <w:rsid w:val="00BE12C8"/>
    <w:rsid w:val="00BE1C9F"/>
    <w:rsid w:val="00BE2861"/>
    <w:rsid w:val="00BE5150"/>
    <w:rsid w:val="00BE7339"/>
    <w:rsid w:val="00BF0C64"/>
    <w:rsid w:val="00BF11A6"/>
    <w:rsid w:val="00BF348C"/>
    <w:rsid w:val="00BF48B5"/>
    <w:rsid w:val="00BF50F2"/>
    <w:rsid w:val="00BF5FE2"/>
    <w:rsid w:val="00BF7204"/>
    <w:rsid w:val="00C02312"/>
    <w:rsid w:val="00C024B2"/>
    <w:rsid w:val="00C07ADA"/>
    <w:rsid w:val="00C07DD9"/>
    <w:rsid w:val="00C10CDD"/>
    <w:rsid w:val="00C14394"/>
    <w:rsid w:val="00C1577A"/>
    <w:rsid w:val="00C16F09"/>
    <w:rsid w:val="00C17506"/>
    <w:rsid w:val="00C17C6B"/>
    <w:rsid w:val="00C17DC9"/>
    <w:rsid w:val="00C201B2"/>
    <w:rsid w:val="00C24886"/>
    <w:rsid w:val="00C32C62"/>
    <w:rsid w:val="00C33F5E"/>
    <w:rsid w:val="00C37B0F"/>
    <w:rsid w:val="00C401A5"/>
    <w:rsid w:val="00C404B8"/>
    <w:rsid w:val="00C461D7"/>
    <w:rsid w:val="00C567BD"/>
    <w:rsid w:val="00C57121"/>
    <w:rsid w:val="00C62B45"/>
    <w:rsid w:val="00C62E6E"/>
    <w:rsid w:val="00C62ECF"/>
    <w:rsid w:val="00C64B14"/>
    <w:rsid w:val="00C64C7A"/>
    <w:rsid w:val="00C67362"/>
    <w:rsid w:val="00C76732"/>
    <w:rsid w:val="00C80F1E"/>
    <w:rsid w:val="00C90B77"/>
    <w:rsid w:val="00C91390"/>
    <w:rsid w:val="00C91C0E"/>
    <w:rsid w:val="00C91D4D"/>
    <w:rsid w:val="00C9212C"/>
    <w:rsid w:val="00C93FEA"/>
    <w:rsid w:val="00C94169"/>
    <w:rsid w:val="00C9683D"/>
    <w:rsid w:val="00C979C7"/>
    <w:rsid w:val="00CA0048"/>
    <w:rsid w:val="00CA0FB1"/>
    <w:rsid w:val="00CA2879"/>
    <w:rsid w:val="00CA2F8E"/>
    <w:rsid w:val="00CA576E"/>
    <w:rsid w:val="00CB0372"/>
    <w:rsid w:val="00CC0634"/>
    <w:rsid w:val="00CC160C"/>
    <w:rsid w:val="00CC1C01"/>
    <w:rsid w:val="00CC3B57"/>
    <w:rsid w:val="00CC68E0"/>
    <w:rsid w:val="00CD07D0"/>
    <w:rsid w:val="00CD2802"/>
    <w:rsid w:val="00CD2F3F"/>
    <w:rsid w:val="00CD3626"/>
    <w:rsid w:val="00CD3A21"/>
    <w:rsid w:val="00CD40BB"/>
    <w:rsid w:val="00CD4FEE"/>
    <w:rsid w:val="00CD5CB7"/>
    <w:rsid w:val="00CD62C9"/>
    <w:rsid w:val="00CE1292"/>
    <w:rsid w:val="00CE1792"/>
    <w:rsid w:val="00CE4622"/>
    <w:rsid w:val="00CF44F8"/>
    <w:rsid w:val="00CF66D5"/>
    <w:rsid w:val="00CF79FF"/>
    <w:rsid w:val="00CF7A91"/>
    <w:rsid w:val="00CF7E54"/>
    <w:rsid w:val="00D07791"/>
    <w:rsid w:val="00D07FD9"/>
    <w:rsid w:val="00D15DC9"/>
    <w:rsid w:val="00D16A99"/>
    <w:rsid w:val="00D17C4C"/>
    <w:rsid w:val="00D22F1D"/>
    <w:rsid w:val="00D25F6F"/>
    <w:rsid w:val="00D26BBD"/>
    <w:rsid w:val="00D2711D"/>
    <w:rsid w:val="00D3327A"/>
    <w:rsid w:val="00D33F09"/>
    <w:rsid w:val="00D3766D"/>
    <w:rsid w:val="00D4746D"/>
    <w:rsid w:val="00D51241"/>
    <w:rsid w:val="00D52C40"/>
    <w:rsid w:val="00D531D2"/>
    <w:rsid w:val="00D64AB4"/>
    <w:rsid w:val="00D67517"/>
    <w:rsid w:val="00D677B9"/>
    <w:rsid w:val="00D7006F"/>
    <w:rsid w:val="00D738DB"/>
    <w:rsid w:val="00D76267"/>
    <w:rsid w:val="00D80327"/>
    <w:rsid w:val="00D8133C"/>
    <w:rsid w:val="00D832F3"/>
    <w:rsid w:val="00D8353B"/>
    <w:rsid w:val="00D96DF8"/>
    <w:rsid w:val="00DA23E9"/>
    <w:rsid w:val="00DA2CF0"/>
    <w:rsid w:val="00DA5AD9"/>
    <w:rsid w:val="00DA7551"/>
    <w:rsid w:val="00DB014E"/>
    <w:rsid w:val="00DB1DE1"/>
    <w:rsid w:val="00DB2798"/>
    <w:rsid w:val="00DB326C"/>
    <w:rsid w:val="00DB438B"/>
    <w:rsid w:val="00DB4D80"/>
    <w:rsid w:val="00DC0257"/>
    <w:rsid w:val="00DC227D"/>
    <w:rsid w:val="00DC3FED"/>
    <w:rsid w:val="00DC6D74"/>
    <w:rsid w:val="00DD014B"/>
    <w:rsid w:val="00DD0B1C"/>
    <w:rsid w:val="00DD13DA"/>
    <w:rsid w:val="00DD53E1"/>
    <w:rsid w:val="00DD5EB1"/>
    <w:rsid w:val="00DE51E1"/>
    <w:rsid w:val="00DF20A3"/>
    <w:rsid w:val="00DF2E7C"/>
    <w:rsid w:val="00DF4AE9"/>
    <w:rsid w:val="00DF4EEF"/>
    <w:rsid w:val="00DF611B"/>
    <w:rsid w:val="00DF6969"/>
    <w:rsid w:val="00E002A5"/>
    <w:rsid w:val="00E00633"/>
    <w:rsid w:val="00E007CE"/>
    <w:rsid w:val="00E115A3"/>
    <w:rsid w:val="00E11C39"/>
    <w:rsid w:val="00E1401B"/>
    <w:rsid w:val="00E2315A"/>
    <w:rsid w:val="00E24843"/>
    <w:rsid w:val="00E3111A"/>
    <w:rsid w:val="00E33392"/>
    <w:rsid w:val="00E34859"/>
    <w:rsid w:val="00E34ADE"/>
    <w:rsid w:val="00E36288"/>
    <w:rsid w:val="00E36E7D"/>
    <w:rsid w:val="00E4557E"/>
    <w:rsid w:val="00E50CFD"/>
    <w:rsid w:val="00E51EF0"/>
    <w:rsid w:val="00E54E7A"/>
    <w:rsid w:val="00E60FA6"/>
    <w:rsid w:val="00E6262F"/>
    <w:rsid w:val="00E62E20"/>
    <w:rsid w:val="00E63ECA"/>
    <w:rsid w:val="00E661D1"/>
    <w:rsid w:val="00E664E7"/>
    <w:rsid w:val="00E70B2D"/>
    <w:rsid w:val="00E71251"/>
    <w:rsid w:val="00E72D6D"/>
    <w:rsid w:val="00E76DAF"/>
    <w:rsid w:val="00E77E5C"/>
    <w:rsid w:val="00E846A5"/>
    <w:rsid w:val="00E92783"/>
    <w:rsid w:val="00E92C01"/>
    <w:rsid w:val="00E940A3"/>
    <w:rsid w:val="00E94144"/>
    <w:rsid w:val="00E96175"/>
    <w:rsid w:val="00E9695D"/>
    <w:rsid w:val="00EA1990"/>
    <w:rsid w:val="00EA19F8"/>
    <w:rsid w:val="00EA1AD6"/>
    <w:rsid w:val="00EA3B11"/>
    <w:rsid w:val="00EA488D"/>
    <w:rsid w:val="00EA66BC"/>
    <w:rsid w:val="00EB154E"/>
    <w:rsid w:val="00EB19DD"/>
    <w:rsid w:val="00EB1A26"/>
    <w:rsid w:val="00EB3946"/>
    <w:rsid w:val="00EB43D8"/>
    <w:rsid w:val="00EC0072"/>
    <w:rsid w:val="00ED006A"/>
    <w:rsid w:val="00ED1D9E"/>
    <w:rsid w:val="00ED3235"/>
    <w:rsid w:val="00ED32F7"/>
    <w:rsid w:val="00ED3CE5"/>
    <w:rsid w:val="00ED44C1"/>
    <w:rsid w:val="00ED4FFB"/>
    <w:rsid w:val="00ED5DB2"/>
    <w:rsid w:val="00ED6082"/>
    <w:rsid w:val="00EE1235"/>
    <w:rsid w:val="00EE3CC7"/>
    <w:rsid w:val="00EE3F2D"/>
    <w:rsid w:val="00EE4B24"/>
    <w:rsid w:val="00EF0A45"/>
    <w:rsid w:val="00EF2183"/>
    <w:rsid w:val="00EF4BE3"/>
    <w:rsid w:val="00EF5E59"/>
    <w:rsid w:val="00F0143F"/>
    <w:rsid w:val="00F02F03"/>
    <w:rsid w:val="00F033FB"/>
    <w:rsid w:val="00F03B58"/>
    <w:rsid w:val="00F050C4"/>
    <w:rsid w:val="00F06E00"/>
    <w:rsid w:val="00F10056"/>
    <w:rsid w:val="00F115A7"/>
    <w:rsid w:val="00F145AF"/>
    <w:rsid w:val="00F1520C"/>
    <w:rsid w:val="00F15556"/>
    <w:rsid w:val="00F15C5D"/>
    <w:rsid w:val="00F22F2D"/>
    <w:rsid w:val="00F24E99"/>
    <w:rsid w:val="00F2532F"/>
    <w:rsid w:val="00F2533E"/>
    <w:rsid w:val="00F26A19"/>
    <w:rsid w:val="00F2763B"/>
    <w:rsid w:val="00F32285"/>
    <w:rsid w:val="00F33991"/>
    <w:rsid w:val="00F33E8A"/>
    <w:rsid w:val="00F36E63"/>
    <w:rsid w:val="00F36E7E"/>
    <w:rsid w:val="00F37730"/>
    <w:rsid w:val="00F4192E"/>
    <w:rsid w:val="00F43309"/>
    <w:rsid w:val="00F43BFA"/>
    <w:rsid w:val="00F44340"/>
    <w:rsid w:val="00F4491B"/>
    <w:rsid w:val="00F45ACD"/>
    <w:rsid w:val="00F45CFF"/>
    <w:rsid w:val="00F5125C"/>
    <w:rsid w:val="00F512BC"/>
    <w:rsid w:val="00F53557"/>
    <w:rsid w:val="00F5394C"/>
    <w:rsid w:val="00F54AF1"/>
    <w:rsid w:val="00F61513"/>
    <w:rsid w:val="00F6183F"/>
    <w:rsid w:val="00F61B3B"/>
    <w:rsid w:val="00F700B6"/>
    <w:rsid w:val="00F70D85"/>
    <w:rsid w:val="00F71667"/>
    <w:rsid w:val="00F71E14"/>
    <w:rsid w:val="00F73CBE"/>
    <w:rsid w:val="00F7479D"/>
    <w:rsid w:val="00F75AD0"/>
    <w:rsid w:val="00F762FC"/>
    <w:rsid w:val="00F81959"/>
    <w:rsid w:val="00F819A5"/>
    <w:rsid w:val="00F82845"/>
    <w:rsid w:val="00F856BB"/>
    <w:rsid w:val="00F86FC1"/>
    <w:rsid w:val="00F87611"/>
    <w:rsid w:val="00F918EC"/>
    <w:rsid w:val="00F92225"/>
    <w:rsid w:val="00F95267"/>
    <w:rsid w:val="00F95AE0"/>
    <w:rsid w:val="00F97936"/>
    <w:rsid w:val="00FA1644"/>
    <w:rsid w:val="00FA27B7"/>
    <w:rsid w:val="00FA2DEE"/>
    <w:rsid w:val="00FA3581"/>
    <w:rsid w:val="00FA6346"/>
    <w:rsid w:val="00FA767E"/>
    <w:rsid w:val="00FB28F9"/>
    <w:rsid w:val="00FB6F2E"/>
    <w:rsid w:val="00FC3950"/>
    <w:rsid w:val="00FC51C4"/>
    <w:rsid w:val="00FC5F17"/>
    <w:rsid w:val="00FC7B7A"/>
    <w:rsid w:val="00FD28C9"/>
    <w:rsid w:val="00FD2A4D"/>
    <w:rsid w:val="00FD54AE"/>
    <w:rsid w:val="00FD5955"/>
    <w:rsid w:val="00FD6A23"/>
    <w:rsid w:val="00FE2C09"/>
    <w:rsid w:val="00FE2D1E"/>
    <w:rsid w:val="00FE44FC"/>
    <w:rsid w:val="00FF13CC"/>
    <w:rsid w:val="00FF6532"/>
    <w:rsid w:val="00FF6852"/>
    <w:rsid w:val="00FF7D0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E41C"/>
  <w15:docId w15:val="{4F5ADAD7-A9A9-4AFC-87C1-82A418B2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E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F4491B"/>
    <w:pPr>
      <w:keepNext/>
      <w:overflowPunct/>
      <w:autoSpaceDE/>
      <w:autoSpaceDN/>
      <w:adjustRightInd/>
      <w:spacing w:before="240" w:after="60"/>
      <w:textAlignment w:val="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EDF"/>
    <w:rPr>
      <w:color w:val="0000FF"/>
      <w:u w:val="single"/>
    </w:rPr>
  </w:style>
  <w:style w:type="paragraph" w:styleId="a4">
    <w:name w:val="header"/>
    <w:basedOn w:val="a"/>
    <w:link w:val="a5"/>
    <w:uiPriority w:val="99"/>
    <w:unhideWhenUsed/>
    <w:rsid w:val="00FF6852"/>
    <w:pPr>
      <w:tabs>
        <w:tab w:val="center" w:pos="4677"/>
        <w:tab w:val="right" w:pos="9355"/>
      </w:tabs>
    </w:pPr>
  </w:style>
  <w:style w:type="character" w:customStyle="1" w:styleId="a5">
    <w:name w:val="Верхний колонтитул Знак"/>
    <w:basedOn w:val="a0"/>
    <w:link w:val="a4"/>
    <w:uiPriority w:val="99"/>
    <w:rsid w:val="00FF6852"/>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F6852"/>
    <w:pPr>
      <w:tabs>
        <w:tab w:val="center" w:pos="4677"/>
        <w:tab w:val="right" w:pos="9355"/>
      </w:tabs>
    </w:pPr>
  </w:style>
  <w:style w:type="character" w:customStyle="1" w:styleId="a7">
    <w:name w:val="Нижний колонтитул Знак"/>
    <w:basedOn w:val="a0"/>
    <w:link w:val="a6"/>
    <w:uiPriority w:val="99"/>
    <w:rsid w:val="00FF6852"/>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CA0048"/>
    <w:rPr>
      <w:rFonts w:ascii="Tahoma" w:hAnsi="Tahoma" w:cs="Tahoma"/>
      <w:sz w:val="16"/>
      <w:szCs w:val="16"/>
    </w:rPr>
  </w:style>
  <w:style w:type="character" w:customStyle="1" w:styleId="a9">
    <w:name w:val="Текст выноски Знак"/>
    <w:basedOn w:val="a0"/>
    <w:link w:val="a8"/>
    <w:uiPriority w:val="99"/>
    <w:semiHidden/>
    <w:rsid w:val="00CA0048"/>
    <w:rPr>
      <w:rFonts w:ascii="Tahoma" w:eastAsia="Times New Roman" w:hAnsi="Tahoma" w:cs="Tahoma"/>
      <w:sz w:val="16"/>
      <w:szCs w:val="16"/>
      <w:lang w:eastAsia="ru-RU"/>
    </w:rPr>
  </w:style>
  <w:style w:type="paragraph" w:styleId="aa">
    <w:name w:val="List Paragraph"/>
    <w:basedOn w:val="a"/>
    <w:uiPriority w:val="34"/>
    <w:qFormat/>
    <w:rsid w:val="001A5B16"/>
    <w:pPr>
      <w:ind w:left="720"/>
      <w:contextualSpacing/>
    </w:pPr>
  </w:style>
  <w:style w:type="paragraph" w:styleId="ab">
    <w:name w:val="Normal (Web)"/>
    <w:basedOn w:val="a"/>
    <w:uiPriority w:val="99"/>
    <w:unhideWhenUsed/>
    <w:rsid w:val="00B63B44"/>
    <w:pPr>
      <w:overflowPunct/>
      <w:autoSpaceDE/>
      <w:autoSpaceDN/>
      <w:adjustRightInd/>
      <w:spacing w:before="100" w:beforeAutospacing="1" w:after="100" w:afterAutospacing="1"/>
      <w:textAlignment w:val="auto"/>
    </w:pPr>
    <w:rPr>
      <w:sz w:val="24"/>
      <w:szCs w:val="24"/>
    </w:rPr>
  </w:style>
  <w:style w:type="paragraph" w:styleId="2">
    <w:name w:val="Body Text 2"/>
    <w:basedOn w:val="a"/>
    <w:link w:val="20"/>
    <w:uiPriority w:val="99"/>
    <w:rsid w:val="00B63B44"/>
    <w:pPr>
      <w:overflowPunct/>
      <w:autoSpaceDE/>
      <w:autoSpaceDN/>
      <w:adjustRightInd/>
      <w:spacing w:after="120" w:line="480" w:lineRule="auto"/>
      <w:textAlignment w:val="auto"/>
    </w:pPr>
    <w:rPr>
      <w:sz w:val="24"/>
      <w:szCs w:val="24"/>
    </w:rPr>
  </w:style>
  <w:style w:type="character" w:customStyle="1" w:styleId="20">
    <w:name w:val="Основной текст 2 Знак"/>
    <w:basedOn w:val="a0"/>
    <w:link w:val="2"/>
    <w:uiPriority w:val="99"/>
    <w:rsid w:val="00B63B44"/>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F4491B"/>
    <w:pPr>
      <w:spacing w:after="120"/>
    </w:pPr>
  </w:style>
  <w:style w:type="character" w:customStyle="1" w:styleId="ad">
    <w:name w:val="Основной текст Знак"/>
    <w:basedOn w:val="a0"/>
    <w:link w:val="ac"/>
    <w:uiPriority w:val="99"/>
    <w:rsid w:val="00F4491B"/>
    <w:rPr>
      <w:rFonts w:ascii="Times New Roman" w:eastAsia="Times New Roman" w:hAnsi="Times New Roman" w:cs="Times New Roman"/>
      <w:sz w:val="20"/>
      <w:szCs w:val="20"/>
      <w:lang w:eastAsia="ru-RU"/>
    </w:rPr>
  </w:style>
  <w:style w:type="character" w:customStyle="1" w:styleId="40">
    <w:name w:val="Заголовок 4 Знак"/>
    <w:basedOn w:val="a0"/>
    <w:link w:val="4"/>
    <w:semiHidden/>
    <w:rsid w:val="00F4491B"/>
    <w:rPr>
      <w:rFonts w:ascii="Calibri" w:eastAsia="Times New Roman" w:hAnsi="Calibri" w:cs="Times New Roman"/>
      <w:b/>
      <w:bCs/>
      <w:sz w:val="28"/>
      <w:szCs w:val="28"/>
      <w:lang w:eastAsia="ru-RU"/>
    </w:rPr>
  </w:style>
  <w:style w:type="paragraph" w:customStyle="1" w:styleId="rvps698610">
    <w:name w:val="rvps698610"/>
    <w:basedOn w:val="a"/>
    <w:rsid w:val="0007193D"/>
    <w:pPr>
      <w:overflowPunct/>
      <w:autoSpaceDE/>
      <w:autoSpaceDN/>
      <w:adjustRightInd/>
      <w:spacing w:after="150"/>
      <w:ind w:right="300"/>
      <w:textAlignment w:val="auto"/>
    </w:pPr>
    <w:rPr>
      <w:sz w:val="24"/>
      <w:szCs w:val="24"/>
    </w:rPr>
  </w:style>
  <w:style w:type="character" w:customStyle="1" w:styleId="example-block">
    <w:name w:val="example-block"/>
    <w:basedOn w:val="a0"/>
    <w:rsid w:val="007F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61597">
      <w:bodyDiv w:val="1"/>
      <w:marLeft w:val="0"/>
      <w:marRight w:val="0"/>
      <w:marTop w:val="0"/>
      <w:marBottom w:val="0"/>
      <w:divBdr>
        <w:top w:val="none" w:sz="0" w:space="0" w:color="auto"/>
        <w:left w:val="none" w:sz="0" w:space="0" w:color="auto"/>
        <w:bottom w:val="none" w:sz="0" w:space="0" w:color="auto"/>
        <w:right w:val="none" w:sz="0" w:space="0" w:color="auto"/>
      </w:divBdr>
      <w:divsChild>
        <w:div w:id="372190446">
          <w:marLeft w:val="0"/>
          <w:marRight w:val="0"/>
          <w:marTop w:val="0"/>
          <w:marBottom w:val="0"/>
          <w:divBdr>
            <w:top w:val="none" w:sz="0" w:space="0" w:color="auto"/>
            <w:left w:val="none" w:sz="0" w:space="0" w:color="auto"/>
            <w:bottom w:val="none" w:sz="0" w:space="0" w:color="auto"/>
            <w:right w:val="none" w:sz="0" w:space="0" w:color="auto"/>
          </w:divBdr>
          <w:divsChild>
            <w:div w:id="5258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4924">
      <w:bodyDiv w:val="1"/>
      <w:marLeft w:val="0"/>
      <w:marRight w:val="0"/>
      <w:marTop w:val="0"/>
      <w:marBottom w:val="0"/>
      <w:divBdr>
        <w:top w:val="none" w:sz="0" w:space="0" w:color="auto"/>
        <w:left w:val="none" w:sz="0" w:space="0" w:color="auto"/>
        <w:bottom w:val="none" w:sz="0" w:space="0" w:color="auto"/>
        <w:right w:val="none" w:sz="0" w:space="0" w:color="auto"/>
      </w:divBdr>
    </w:div>
    <w:div w:id="18236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7EF1-86CC-4275-868B-7FEA58B0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Золотов Н.А.</dc:creator>
  <cp:lastModifiedBy>Воронков А.В.</cp:lastModifiedBy>
  <cp:revision>3</cp:revision>
  <cp:lastPrinted>2021-11-26T10:28:00Z</cp:lastPrinted>
  <dcterms:created xsi:type="dcterms:W3CDTF">2021-11-30T15:07:00Z</dcterms:created>
  <dcterms:modified xsi:type="dcterms:W3CDTF">2021-11-30T15:07:00Z</dcterms:modified>
</cp:coreProperties>
</file>