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B6E7" w14:textId="77777777" w:rsidR="00351886" w:rsidRPr="00351886" w:rsidRDefault="00351886" w:rsidP="00351886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ja-JP"/>
        </w:rPr>
      </w:pPr>
      <w:r w:rsidRPr="00351886">
        <w:rPr>
          <w:b/>
          <w:bCs/>
          <w:sz w:val="27"/>
          <w:szCs w:val="27"/>
          <w:lang w:eastAsia="ja-JP"/>
        </w:rPr>
        <w:t>Экспертиза проекта закона области «О внесении изменений в закон области «О бюджете территориального фонда обязательного медицинского страхования Вологодской области на 2021 год и плановый период 2022 и 2023 годов»</w:t>
      </w:r>
    </w:p>
    <w:p w14:paraId="02156D00" w14:textId="77777777" w:rsidR="00351886" w:rsidRPr="00351886" w:rsidRDefault="00351886" w:rsidP="00351886">
      <w:pPr>
        <w:jc w:val="left"/>
        <w:rPr>
          <w:sz w:val="24"/>
          <w:szCs w:val="24"/>
          <w:lang w:eastAsia="ja-JP"/>
        </w:rPr>
      </w:pPr>
    </w:p>
    <w:p w14:paraId="0B034B82" w14:textId="77777777" w:rsidR="00351886" w:rsidRPr="00351886" w:rsidRDefault="00351886" w:rsidP="00351886">
      <w:pPr>
        <w:spacing w:before="100" w:beforeAutospacing="1" w:after="100" w:afterAutospacing="1"/>
        <w:jc w:val="center"/>
        <w:rPr>
          <w:sz w:val="24"/>
          <w:szCs w:val="24"/>
          <w:lang w:eastAsia="ja-JP"/>
        </w:rPr>
      </w:pPr>
      <w:r w:rsidRPr="00351886">
        <w:rPr>
          <w:b/>
          <w:bCs/>
          <w:sz w:val="24"/>
          <w:szCs w:val="24"/>
          <w:lang w:eastAsia="ja-JP"/>
        </w:rPr>
        <w:t xml:space="preserve">Информация о результатах проведенной Контрольно-счетной палатой Вологодской области экспертизы проекта закона области </w:t>
      </w:r>
    </w:p>
    <w:p w14:paraId="1874660D" w14:textId="77777777" w:rsidR="00351886" w:rsidRPr="00351886" w:rsidRDefault="00351886" w:rsidP="00351886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351886">
        <w:rPr>
          <w:sz w:val="24"/>
          <w:szCs w:val="24"/>
          <w:lang w:eastAsia="ja-JP"/>
        </w:rPr>
        <w:t xml:space="preserve">В соответствии с пунктом 4 раздела I плана работы Контрольно-счетной палаты области на 2021 год, утвержденного решением коллегии от 25.12.2020 №76 (с изменениями), проведена экспертиза и дано заключение на проект закона области «О внесении изменений в закон области «О бюджете территориального фонда обязательного медицинского страхования Вологодской области на 2020 год и плановый период 2021 и 2022 годов».  </w:t>
      </w:r>
    </w:p>
    <w:p w14:paraId="447BBE47" w14:textId="77777777" w:rsidR="00351886" w:rsidRPr="00351886" w:rsidRDefault="00351886" w:rsidP="00351886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351886">
        <w:rPr>
          <w:sz w:val="24"/>
          <w:szCs w:val="24"/>
          <w:lang w:eastAsia="ja-JP"/>
        </w:rPr>
        <w:t xml:space="preserve">Внесение изменений в закон области от 11.12.2020 № 4811-ОЗ «О бюджете Территориального фонда обязательного медицинского страхования Вологодской области на 2021 год и плановый период 2022 и 2023 годов» связано с уточнением объемов доходов, а также решением отдельных срочных, в том числе социально значимых задач, обеспечения наиболее полного и эффективного использования бюджетных средств. </w:t>
      </w:r>
    </w:p>
    <w:p w14:paraId="5A3F78CE" w14:textId="77777777" w:rsidR="00351886" w:rsidRPr="00351886" w:rsidRDefault="00351886" w:rsidP="00351886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351886">
        <w:rPr>
          <w:sz w:val="24"/>
          <w:szCs w:val="24"/>
          <w:lang w:eastAsia="ja-JP"/>
        </w:rPr>
        <w:t xml:space="preserve">Предлагается увеличить доходную и расходную части бюджета Территориального фонда обязательного медицинского страхования на 2021 год на 567,0 млн. рублей. Дефицит бюджета не изменяется. </w:t>
      </w:r>
    </w:p>
    <w:p w14:paraId="500A523F" w14:textId="77777777" w:rsidR="00351886" w:rsidRPr="00351886" w:rsidRDefault="00351886" w:rsidP="00351886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351886">
        <w:rPr>
          <w:sz w:val="24"/>
          <w:szCs w:val="24"/>
          <w:lang w:eastAsia="ja-JP"/>
        </w:rPr>
        <w:t xml:space="preserve">Рост доходов бюджета предусматривается в части безвозмездных поступлений на 549,6 млн. рублей, в том числе за счет межбюджетных трансфертов из бюджета Федерального фонда ОМС в сумме 539,1 млн. рублей и прочих межбюджетных трансфертов в сумме 10,5 млн. рублей, </w:t>
      </w:r>
    </w:p>
    <w:p w14:paraId="37022BCE" w14:textId="77777777" w:rsidR="00351886" w:rsidRPr="00351886" w:rsidRDefault="00351886" w:rsidP="00351886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351886">
        <w:rPr>
          <w:sz w:val="24"/>
          <w:szCs w:val="24"/>
          <w:lang w:eastAsia="ja-JP"/>
        </w:rPr>
        <w:t xml:space="preserve">Кроме того, планируется увеличение плановых назначений по прочим доходам бюджета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приобретению и проведению ремонта медицинского оборудования в сумме 17,4 млн. рублей. </w:t>
      </w:r>
    </w:p>
    <w:p w14:paraId="69574D68" w14:textId="77777777" w:rsidR="00351886" w:rsidRPr="00351886" w:rsidRDefault="00351886" w:rsidP="00351886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351886">
        <w:rPr>
          <w:sz w:val="24"/>
          <w:szCs w:val="24"/>
          <w:lang w:eastAsia="ja-JP"/>
        </w:rPr>
        <w:t xml:space="preserve">Расходы увеличиваются на 567,0 млн. рублей по разделу бюджета «Здравоохранение». </w:t>
      </w:r>
    </w:p>
    <w:p w14:paraId="55418B3C" w14:textId="77777777" w:rsidR="00351886" w:rsidRPr="00351886" w:rsidRDefault="00351886" w:rsidP="00351886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351886">
        <w:rPr>
          <w:sz w:val="24"/>
          <w:szCs w:val="24"/>
          <w:lang w:eastAsia="ja-JP"/>
        </w:rPr>
        <w:t xml:space="preserve">Основной объем средств предусмотрено направить на дополнительное финансовое обеспечение оказания медицинской помощи лицам,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– 539,1 млн. рублей. </w:t>
      </w:r>
    </w:p>
    <w:p w14:paraId="4E8771AF" w14:textId="77777777" w:rsidR="00351886" w:rsidRPr="00351886" w:rsidRDefault="00351886" w:rsidP="00351886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351886">
        <w:rPr>
          <w:sz w:val="24"/>
          <w:szCs w:val="24"/>
          <w:lang w:eastAsia="ja-JP"/>
        </w:rPr>
        <w:t xml:space="preserve">Законопроектом предлагается увеличить размер нормированного страхового запаса фонда на 27,9 млн. рублей. </w:t>
      </w:r>
    </w:p>
    <w:p w14:paraId="3D212E33" w14:textId="77777777" w:rsidR="00351886" w:rsidRPr="00351886" w:rsidRDefault="00351886" w:rsidP="00351886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351886">
        <w:rPr>
          <w:sz w:val="24"/>
          <w:szCs w:val="24"/>
          <w:lang w:eastAsia="ja-JP"/>
        </w:rPr>
        <w:t xml:space="preserve">Материалы мероприятия направлены Губернатору области и в Законодательное Собрание области. </w:t>
      </w:r>
    </w:p>
    <w:p w14:paraId="7EBACB89" w14:textId="77777777" w:rsidR="009C4A1E" w:rsidRDefault="009C4A1E"/>
    <w:sectPr w:rsidR="009C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DE3"/>
    <w:rsid w:val="001E4DE3"/>
    <w:rsid w:val="00351886"/>
    <w:rsid w:val="005E1265"/>
    <w:rsid w:val="009C4A1E"/>
    <w:rsid w:val="00C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DC8D0-3E3E-4960-9BF0-9A4C091C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 А.В.</dc:creator>
  <cp:keywords/>
  <dc:description/>
  <cp:lastModifiedBy>Воронков А.В.</cp:lastModifiedBy>
  <cp:revision>3</cp:revision>
  <dcterms:created xsi:type="dcterms:W3CDTF">2022-01-21T06:11:00Z</dcterms:created>
  <dcterms:modified xsi:type="dcterms:W3CDTF">2022-01-21T06:12:00Z</dcterms:modified>
</cp:coreProperties>
</file>